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Excellences, Ladies and Gentlemen,</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Blue Peace Index was presented last February to participants of the second webinar of the Programme “Water as a driver of sustainable recovery: economic, institutional and strategic aspects of water resources management in Central Asia”. Many of you might have been intrigued by the fact that among the seven river basins covered by the study, the Syr Darya, Amu Darya and Tigris-Euphrates scored the lowest in the Index. Still, there is a huge difference between the economic development, social stability, and security of the riparians of the first two rivers - the Syr Darya and the Amu Darya - and the third river - the Tigris-Euphrates. I and fellow students at Corvinus University wanted to know if cooperation, or the lack of cooperation on water played a role in the very different economic, political and security development in these three river basins.</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at first glance it was obvious: while there was a difference between these river basins   in all five aspects analysed by the Index, one in particular, the cooperation context score revealed a significant difference. Our hypothesis was based on the observation that cooperation on water plays a much greater role in economic development and stability than it was previously thought. According to the hypothesis, if most of the circumstances are similar, then cooperation plays a key role in efficient and rational management of water resources, which then supports the socio-economic development of riparian countries. Central Asia, which does better than the riparians of the Tigris-Euphrates in water resource management, has a record of thirty years of rapid economic growth, social stability, and regional security.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geographic, climatic, and historic similarities between the two regions: arid climate, the important role of irrigated agriculture, extreme exposure to climate change and ecological damage caused by short sighted policies. Both regions have colonial periods in their history and economic slumps - in the case of Central Asia a couple of difficult years at the beginning of the transition period after these countries gained independence in 1991.</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many similarities, there is a significant difference: Central Asian countries have managed to maintain a sufficient degree of cooperation on water. They could take advantage of many decades of close cooperation on water and energy during the Soviet period. Even though new cooperative frameworks established after the collapse of the Soviet Union were not fully efficient, they never disappeared and played a useful role.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countries in the basin of the Tigris and Euphrates were not so lucky. They never managed to develop close cooperation on water and establish functioning legal and institutional cooperation frameworks. These countries came under the influence of different colonial powers and after gaining independence they were unable to develop effective and stable regional cooperation on water.</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hit both regions very hard. At the beginning of this century non-cooperative water resources management in the Tigris-Euphrates basin could not counter the effects of the most devastating drought in 900 years. In Syria, as a result of a three-year period of extreme drought, 1.5 million people migrated to cities in search of livelihood. The huge number of internally displaced persons had more than likely contributed to the aggravation of the already bad socio-economic situation and helped spark the conflict.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Asia is in a luckier situation. The melting of glaciers results in increased water flows for a few decades. This gives time for Central Asian countries to prepare for the future and strengthen their resilience to the effects of climate change. According to current estimates, the peak water, after which glacier melt will not contribute any more to higher water flows, will be reached around the middle of the century. Using this time effectively to adapt the water sectors to the increasingly dramatic effects of climate change should become a shared strategic objective of Central Asian countries.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still at the very beginning of this research. We will continue to explore this extremely interesting topic. We hope that Central Asian students and researchers will join us in the future.</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style>
  <w:style w:type="paragraph" w:styleId="Cmsor1">
    <w:name w:val="heading 1"/>
    <w:basedOn w:val="Norml"/>
    <w:next w:val="Norml"/>
    <w:uiPriority w:val="9"/>
    <w:qFormat w:val="1"/>
    <w:pPr>
      <w:keepNext w:val="1"/>
      <w:keepLines w:val="1"/>
      <w:spacing w:after="120" w:before="480"/>
      <w:outlineLvl w:val="0"/>
    </w:pPr>
    <w:rPr>
      <w:b w:val="1"/>
      <w:sz w:val="48"/>
      <w:szCs w:val="48"/>
    </w:rPr>
  </w:style>
  <w:style w:type="paragraph" w:styleId="Cmsor2">
    <w:name w:val="heading 2"/>
    <w:basedOn w:val="Norml"/>
    <w:next w:val="Norml"/>
    <w:uiPriority w:val="9"/>
    <w:semiHidden w:val="1"/>
    <w:unhideWhenUsed w:val="1"/>
    <w:qFormat w:val="1"/>
    <w:pPr>
      <w:keepNext w:val="1"/>
      <w:keepLines w:val="1"/>
      <w:spacing w:after="80" w:before="360"/>
      <w:outlineLvl w:val="1"/>
    </w:pPr>
    <w:rPr>
      <w:b w:val="1"/>
      <w:sz w:val="36"/>
      <w:szCs w:val="36"/>
    </w:rPr>
  </w:style>
  <w:style w:type="paragraph" w:styleId="Cmsor3">
    <w:name w:val="heading 3"/>
    <w:basedOn w:val="Norml"/>
    <w:next w:val="Norml"/>
    <w:uiPriority w:val="9"/>
    <w:semiHidden w:val="1"/>
    <w:unhideWhenUsed w:val="1"/>
    <w:qFormat w:val="1"/>
    <w:pPr>
      <w:keepNext w:val="1"/>
      <w:keepLines w:val="1"/>
      <w:spacing w:after="80" w:before="280"/>
      <w:outlineLvl w:val="2"/>
    </w:pPr>
    <w:rPr>
      <w:b w:val="1"/>
      <w:sz w:val="28"/>
      <w:szCs w:val="28"/>
    </w:rPr>
  </w:style>
  <w:style w:type="paragraph" w:styleId="Cmsor4">
    <w:name w:val="heading 4"/>
    <w:basedOn w:val="Norml"/>
    <w:next w:val="Norml"/>
    <w:uiPriority w:val="9"/>
    <w:semiHidden w:val="1"/>
    <w:unhideWhenUsed w:val="1"/>
    <w:qFormat w:val="1"/>
    <w:pPr>
      <w:keepNext w:val="1"/>
      <w:keepLines w:val="1"/>
      <w:spacing w:after="40" w:before="240"/>
      <w:outlineLvl w:val="3"/>
    </w:pPr>
    <w:rPr>
      <w:b w:val="1"/>
      <w:sz w:val="24"/>
      <w:szCs w:val="24"/>
    </w:rPr>
  </w:style>
  <w:style w:type="paragraph" w:styleId="Cmsor5">
    <w:name w:val="heading 5"/>
    <w:basedOn w:val="Norml"/>
    <w:next w:val="Norml"/>
    <w:uiPriority w:val="9"/>
    <w:semiHidden w:val="1"/>
    <w:unhideWhenUsed w:val="1"/>
    <w:qFormat w:val="1"/>
    <w:pPr>
      <w:keepNext w:val="1"/>
      <w:keepLines w:val="1"/>
      <w:spacing w:after="40" w:before="220"/>
      <w:outlineLvl w:val="4"/>
    </w:pPr>
    <w:rPr>
      <w:b w:val="1"/>
    </w:rPr>
  </w:style>
  <w:style w:type="paragraph" w:styleId="Cmsor6">
    <w:name w:val="heading 6"/>
    <w:basedOn w:val="Norml"/>
    <w:next w:val="Norml"/>
    <w:uiPriority w:val="9"/>
    <w:semiHidden w:val="1"/>
    <w:unhideWhenUsed w:val="1"/>
    <w:qFormat w:val="1"/>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uiPriority w:val="10"/>
    <w:qFormat w:val="1"/>
    <w:pPr>
      <w:keepNext w:val="1"/>
      <w:keepLines w:val="1"/>
      <w:spacing w:after="120" w:before="480"/>
    </w:pPr>
    <w:rPr>
      <w:b w:val="1"/>
      <w:sz w:val="72"/>
      <w:szCs w:val="72"/>
    </w:rPr>
  </w:style>
  <w:style w:type="paragraph" w:styleId="Alcm">
    <w:name w:val="Subtitle"/>
    <w:basedOn w:val="Norml"/>
    <w:next w:val="Norm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zLeWKTfToQEgGW4JyLvtgChQA==">AMUW2mW+MleDbvD+0iit0lOPCneksUVxqeIqjm8oZvJgvLDpKolkGQjrovaF+WbHruuP2izCWfV6OKxvG5Jcy5EsD9MbQm9BnDCATgfALaBR/ssehKTMKxo=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2021-05-17T19:18:00Z</dcterms:created>
</cp:coreProperties>
</file>